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Objet : Journée mondiale du nettoyage de notre planète : </w:t>
      </w:r>
      <w:r w:rsidDel="00000000" w:rsidR="00000000" w:rsidRPr="00000000">
        <w:rPr>
          <w:highlight w:val="yellow"/>
          <w:rtl w:val="0"/>
        </w:rPr>
        <w:t xml:space="preserve">ville</w:t>
      </w:r>
      <w:r w:rsidDel="00000000" w:rsidR="00000000" w:rsidRPr="00000000">
        <w:rPr>
          <w:rtl w:val="0"/>
        </w:rPr>
        <w:t xml:space="preserve"> X</w:t>
      </w:r>
      <w:r w:rsidDel="00000000" w:rsidR="00000000" w:rsidRPr="00000000">
        <w:rPr>
          <w:highlight w:val="white"/>
          <w:rtl w:val="0"/>
        </w:rPr>
        <w:t xml:space="preserve"> partante pour le 20 septembre 2026 ? </w:t>
      </w:r>
    </w:p>
    <w:p w:rsidR="00000000" w:rsidDel="00000000" w:rsidP="00000000" w:rsidRDefault="00000000" w:rsidRPr="00000000" w14:paraId="0000000A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spacing w:after="280" w:line="331.2" w:lineRule="auto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Bonjour, </w:t>
      </w:r>
    </w:p>
    <w:p w:rsidR="00000000" w:rsidDel="00000000" w:rsidP="00000000" w:rsidRDefault="00000000" w:rsidRPr="00000000" w14:paraId="0000000C">
      <w:pPr>
        <w:shd w:fill="ffffff" w:val="clear"/>
        <w:spacing w:line="331.2" w:lineRule="auto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Connaissez-vous</w:t>
      </w:r>
      <w:r w:rsidDel="00000000" w:rsidR="00000000" w:rsidRPr="00000000">
        <w:rPr>
          <w:b w:val="1"/>
          <w:bCs w:val="1"/>
          <w:color w:val="e11383"/>
          <w:highlight w:val="white"/>
          <w:rtl w:val="0"/>
        </w:rPr>
        <w:t xml:space="preserve"> </w:t>
      </w:r>
      <w:r w:rsidDel="00000000" w:rsidR="00000000" w:rsidRPr="00000000">
        <w:rPr>
          <w:b w:val="1"/>
          <w:bCs w:val="1"/>
          <w:highlight w:val="white"/>
          <w:rtl w:val="0"/>
        </w:rPr>
        <w:t xml:space="preserve">la Journée mondiale du nettoyage de la planète, ou World Cleanup Day, qui se tient chaque année autour du 20 septembre 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spacing w:line="331.2" w:lineRule="auto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Plus d’infos  sur</w:t>
      </w:r>
      <w:r w:rsidDel="00000000" w:rsidR="00000000" w:rsidRPr="00000000">
        <w:rPr>
          <w:color w:val="ff0000"/>
          <w:highlight w:val="white"/>
          <w:rtl w:val="0"/>
        </w:rPr>
        <w:t xml:space="preserve"> </w:t>
      </w:r>
      <w:hyperlink r:id="rId7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https://www.worldcleanupday.fr/</w:t>
        </w:r>
      </w:hyperlink>
      <w:r w:rsidDel="00000000" w:rsidR="00000000" w:rsidRPr="00000000">
        <w:rPr>
          <w:highlight w:val="white"/>
          <w:rtl w:val="0"/>
        </w:rPr>
        <w:t xml:space="preserve">. </w:t>
      </w:r>
    </w:p>
    <w:p w:rsidR="00000000" w:rsidDel="00000000" w:rsidP="00000000" w:rsidRDefault="00000000" w:rsidRPr="00000000" w14:paraId="0000000E">
      <w:pPr>
        <w:shd w:fill="ffffff" w:val="clear"/>
        <w:spacing w:line="331.2" w:lineRule="auto"/>
        <w:ind w:firstLine="720"/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spacing w:line="331.2" w:lineRule="auto"/>
        <w:jc w:val="both"/>
        <w:rPr>
          <w:b w:val="1"/>
          <w:bCs w:val="1"/>
          <w:color w:val="e11383"/>
          <w:highlight w:val="white"/>
        </w:rPr>
      </w:pPr>
      <w:r w:rsidDel="00000000" w:rsidR="00000000" w:rsidRPr="00000000">
        <w:rPr>
          <w:b w:val="1"/>
          <w:bCs w:val="1"/>
          <w:color w:val="e11383"/>
          <w:highlight w:val="white"/>
          <w:rtl w:val="0"/>
        </w:rPr>
        <w:t xml:space="preserve">L’objectif ? </w:t>
      </w:r>
    </w:p>
    <w:p w:rsidR="00000000" w:rsidDel="00000000" w:rsidP="00000000" w:rsidRDefault="00000000" w:rsidRPr="00000000" w14:paraId="00000010">
      <w:pPr>
        <w:shd w:fill="ffffff" w:val="clear"/>
        <w:spacing w:line="331.2" w:lineRule="auto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Provoquer une prise de conscience par l’action. C’est une première action simple, concrète qui est la première étape pour engager des changements plus grands. </w:t>
      </w:r>
      <w:r w:rsidDel="00000000" w:rsidR="00000000" w:rsidRPr="00000000">
        <w:rPr>
          <w:highlight w:val="white"/>
          <w:rtl w:val="0"/>
        </w:rPr>
        <w:t xml:space="preserve">En septembre 2025, 190 pays et territoires ont participé avec pas moins de 25 millions de personnes mobilisées dans le monde.  En France, ce sont </w:t>
      </w:r>
      <w:r w:rsidDel="00000000" w:rsidR="00000000" w:rsidRPr="00000000">
        <w:rPr>
          <w:highlight w:val="white"/>
          <w:rtl w:val="0"/>
        </w:rPr>
        <w:t xml:space="preserve">172 000 personnes qui ont participé à travers </w:t>
      </w:r>
      <w:r w:rsidDel="00000000" w:rsidR="00000000" w:rsidRPr="00000000">
        <w:rPr>
          <w:highlight w:val="white"/>
          <w:rtl w:val="0"/>
        </w:rPr>
        <w:t xml:space="preserve">4 000 points de nettoyage.</w:t>
      </w:r>
      <w:r w:rsidDel="00000000" w:rsidR="00000000" w:rsidRPr="00000000">
        <w:rPr>
          <w:highlight w:val="white"/>
          <w:rtl w:val="0"/>
        </w:rPr>
        <w:t xml:space="preserve"> En 2023, lors de la COP 28, l’ONU a déclaré le 20 septembre comme étant la Journée mondiale du nettoyage de la planète et elle apparaît dorénavant dans le calendrier de l’ONU.</w:t>
      </w:r>
    </w:p>
    <w:p w:rsidR="00000000" w:rsidDel="00000000" w:rsidP="00000000" w:rsidRDefault="00000000" w:rsidRPr="00000000" w14:paraId="00000011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ffffff" w:val="clear"/>
        <w:spacing w:line="331.2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Divers avantages pour une collectivité de participer au World Cleanup Day 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hd w:fill="ffffff" w:val="clear"/>
        <w:ind w:left="940" w:hanging="360"/>
        <w:rPr>
          <w:color w:val="000000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Donner une image dynamique et proactive  de votre collectivité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hd w:fill="ffffff" w:val="clear"/>
        <w:ind w:left="940" w:hanging="360"/>
        <w:rPr>
          <w:color w:val="000000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Mettre</w:t>
      </w:r>
      <w:r w:rsidDel="00000000" w:rsidR="00000000" w:rsidRPr="00000000">
        <w:rPr>
          <w:highlight w:val="white"/>
          <w:rtl w:val="0"/>
        </w:rPr>
        <w:t xml:space="preserve"> en avant vos actions menées tout au long de l’année en matière de propreté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hd w:fill="ffffff" w:val="clear"/>
        <w:ind w:left="940" w:hanging="360"/>
        <w:rPr>
          <w:color w:val="000000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Mettre en avant </w:t>
      </w:r>
      <w:r w:rsidDel="00000000" w:rsidR="00000000" w:rsidRPr="00000000">
        <w:rPr>
          <w:highlight w:val="white"/>
          <w:rtl w:val="0"/>
        </w:rPr>
        <w:t xml:space="preserve">de </w:t>
      </w:r>
      <w:r w:rsidDel="00000000" w:rsidR="00000000" w:rsidRPr="00000000">
        <w:rPr>
          <w:highlight w:val="white"/>
          <w:rtl w:val="0"/>
        </w:rPr>
        <w:t xml:space="preserve">votre personnel et </w:t>
      </w:r>
      <w:r w:rsidDel="00000000" w:rsidR="00000000" w:rsidRPr="00000000">
        <w:rPr>
          <w:highlight w:val="white"/>
          <w:rtl w:val="0"/>
        </w:rPr>
        <w:t xml:space="preserve">de </w:t>
      </w:r>
      <w:r w:rsidDel="00000000" w:rsidR="00000000" w:rsidRPr="00000000">
        <w:rPr>
          <w:highlight w:val="white"/>
          <w:rtl w:val="0"/>
        </w:rPr>
        <w:t xml:space="preserve">vos équipements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hd w:fill="ffffff" w:val="clear"/>
        <w:ind w:left="940" w:hanging="360"/>
        <w:rPr>
          <w:color w:val="000000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Renforcer le lien avec les associations, les commerces, les entreprises de votre territoire 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hd w:fill="ffffff" w:val="clear"/>
        <w:ind w:left="940" w:hanging="360"/>
        <w:rPr>
          <w:color w:val="000000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B</w:t>
      </w:r>
      <w:r w:rsidDel="00000000" w:rsidR="00000000" w:rsidRPr="00000000">
        <w:rPr>
          <w:highlight w:val="white"/>
          <w:rtl w:val="0"/>
        </w:rPr>
        <w:t xml:space="preserve">énéficier </w:t>
      </w:r>
      <w:r w:rsidDel="00000000" w:rsidR="00000000" w:rsidRPr="00000000">
        <w:rPr>
          <w:highlight w:val="white"/>
          <w:rtl w:val="0"/>
        </w:rPr>
        <w:t xml:space="preserve">d’un effort bénévole correspondant à une économie financière pour votre territoire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hd w:fill="ffffff" w:val="clear"/>
        <w:ind w:left="940" w:hanging="360"/>
        <w:rPr>
          <w:color w:val="000000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Mise en lumière et visibilité régionale et nationale </w:t>
      </w:r>
      <w:r w:rsidDel="00000000" w:rsidR="00000000" w:rsidRPr="00000000">
        <w:rPr>
          <w:highlight w:val="white"/>
          <w:rtl w:val="0"/>
        </w:rPr>
        <w:t xml:space="preserve">de </w:t>
      </w:r>
      <w:r w:rsidDel="00000000" w:rsidR="00000000" w:rsidRPr="00000000">
        <w:rPr>
          <w:highlight w:val="white"/>
          <w:rtl w:val="0"/>
        </w:rPr>
        <w:t xml:space="preserve">vos événements locaux (photothèque nationale, retour médias, réalisation,  bilan régional, national et international de l'ensemble des événements)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hd w:fill="ffffff" w:val="clear"/>
        <w:spacing w:line="331.2" w:lineRule="auto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B">
      <w:pPr>
        <w:shd w:fill="ffffff" w:val="clear"/>
        <w:spacing w:line="331.2" w:lineRule="auto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De nombreuses communes se joignent chaque année au mouvement. Pour faire prendre encore plus d’ampleur à </w:t>
      </w:r>
      <w:r w:rsidDel="00000000" w:rsidR="00000000" w:rsidRPr="00000000">
        <w:rPr>
          <w:highlight w:val="white"/>
          <w:rtl w:val="0"/>
        </w:rPr>
        <w:t xml:space="preserve">cette </w:t>
      </w:r>
      <w:r w:rsidDel="00000000" w:rsidR="00000000" w:rsidRPr="00000000">
        <w:rPr>
          <w:highlight w:val="white"/>
          <w:rtl w:val="0"/>
        </w:rPr>
        <w:t xml:space="preserve">mobilisation, nous avons besoin de vous ! Prêts à vous lancer dans cette aventure ?</w:t>
      </w:r>
    </w:p>
    <w:p w:rsidR="00000000" w:rsidDel="00000000" w:rsidP="00000000" w:rsidRDefault="00000000" w:rsidRPr="00000000" w14:paraId="0000001C">
      <w:pPr>
        <w:shd w:fill="ffffff" w:val="clear"/>
        <w:spacing w:line="331.2" w:lineRule="auto"/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hd w:fill="ffffff" w:val="clear"/>
        <w:spacing w:line="331.2" w:lineRule="auto"/>
        <w:jc w:val="both"/>
        <w:rPr>
          <w:b w:val="1"/>
          <w:bCs w:val="1"/>
          <w:color w:val="e11383"/>
          <w:highlight w:val="white"/>
        </w:rPr>
      </w:pPr>
      <w:r w:rsidDel="00000000" w:rsidR="00000000" w:rsidRPr="00000000">
        <w:rPr>
          <w:b w:val="1"/>
          <w:bCs w:val="1"/>
          <w:color w:val="e11383"/>
          <w:highlight w:val="white"/>
          <w:rtl w:val="0"/>
        </w:rPr>
        <w:t xml:space="preserve">Trois façons d'agir possibles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shd w:fill="ffffff" w:val="clear"/>
        <w:spacing w:line="331.2" w:lineRule="auto"/>
        <w:ind w:left="720" w:hanging="360"/>
        <w:jc w:val="both"/>
        <w:rPr>
          <w:highlight w:val="white"/>
          <w:u w:val="non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Organisation de nettoyages par vos services </w:t>
      </w:r>
      <w:r w:rsidDel="00000000" w:rsidR="00000000" w:rsidRPr="00000000">
        <w:rPr>
          <w:highlight w:val="white"/>
          <w:rtl w:val="0"/>
        </w:rPr>
        <w:t xml:space="preserve">avec vos concitoyens dans un élan positif et pédagogique. C'est facile ! On vous explique tout</w:t>
      </w:r>
      <w:hyperlink r:id="rId8">
        <w:r w:rsidDel="00000000" w:rsidR="00000000" w:rsidRPr="00000000">
          <w:rPr>
            <w:highlight w:val="white"/>
            <w:u w:val="single"/>
            <w:rtl w:val="0"/>
          </w:rPr>
          <w:t xml:space="preserve"> </w:t>
        </w:r>
      </w:hyperlink>
      <w:hyperlink r:id="rId9">
        <w:r w:rsidDel="00000000" w:rsidR="00000000" w:rsidRPr="00000000">
          <w:rPr>
            <w:highlight w:val="white"/>
            <w:u w:val="single"/>
            <w:rtl w:val="0"/>
          </w:rPr>
          <w:t xml:space="preserve">ici.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shd w:fill="ffffff" w:val="clear"/>
        <w:spacing w:line="331.2" w:lineRule="auto"/>
        <w:ind w:left="720" w:hanging="360"/>
        <w:jc w:val="both"/>
        <w:rPr>
          <w:highlight w:val="white"/>
          <w:u w:val="non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Mobilisation des acteurs locaux (</w:t>
      </w:r>
      <w:r w:rsidDel="00000000" w:rsidR="00000000" w:rsidRPr="00000000">
        <w:rPr>
          <w:b w:val="1"/>
          <w:bCs w:val="1"/>
          <w:highlight w:val="white"/>
          <w:rtl w:val="0"/>
        </w:rPr>
        <w:t xml:space="preserve">associations/entreprise/écoles)</w:t>
      </w:r>
      <w:r w:rsidDel="00000000" w:rsidR="00000000" w:rsidRPr="00000000">
        <w:rPr>
          <w:highlight w:val="white"/>
          <w:rtl w:val="0"/>
        </w:rPr>
        <w:t xml:space="preserve"> en présentant le mouvement et les invitant à participer.</w:t>
      </w:r>
      <w:r w:rsidDel="00000000" w:rsidR="00000000" w:rsidRPr="00000000">
        <w:rPr>
          <w:b w:val="1"/>
          <w:bCs w:val="1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shd w:fill="ffffff" w:val="clear"/>
        <w:spacing w:line="331.2" w:lineRule="auto"/>
        <w:ind w:left="720" w:hanging="360"/>
        <w:jc w:val="both"/>
        <w:rPr>
          <w:highlight w:val="white"/>
          <w:u w:val="non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Soutien aux initiatives locales </w:t>
      </w:r>
      <w:r w:rsidDel="00000000" w:rsidR="00000000" w:rsidRPr="00000000">
        <w:rPr>
          <w:highlight w:val="white"/>
          <w:rtl w:val="0"/>
        </w:rPr>
        <w:t xml:space="preserve">: en mobilisant les acteurs (associations/entreprises/école), en leur présentant le mouvement, en les invitant à participer et en relayant leurs opérations sur vos supports (newsletters, site, réseaux sociaux).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shd w:fill="ffffff" w:val="clear"/>
        <w:spacing w:line="331.2" w:lineRule="auto"/>
        <w:ind w:left="720" w:hanging="360"/>
        <w:jc w:val="both"/>
        <w:rPr>
          <w:highlight w:val="white"/>
          <w:u w:val="non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Relayer leurs opérations  sur vos supports (newsletters, site, réseaux sociaux)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shd w:fill="ffffff" w:val="clear"/>
        <w:spacing w:line="331.2" w:lineRule="auto"/>
        <w:ind w:left="720" w:hanging="360"/>
        <w:jc w:val="both"/>
        <w:rPr>
          <w:highlight w:val="white"/>
          <w:u w:val="non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Soutien</w:t>
      </w:r>
      <w:r w:rsidDel="00000000" w:rsidR="00000000" w:rsidRPr="00000000">
        <w:rPr>
          <w:b w:val="1"/>
          <w:bCs w:val="1"/>
          <w:highlight w:val="white"/>
          <w:rtl w:val="0"/>
        </w:rPr>
        <w:t xml:space="preserve"> </w:t>
      </w:r>
      <w:r w:rsidDel="00000000" w:rsidR="00000000" w:rsidRPr="00000000">
        <w:rPr>
          <w:b w:val="1"/>
          <w:bCs w:val="1"/>
          <w:highlight w:val="white"/>
          <w:rtl w:val="0"/>
        </w:rPr>
        <w:t xml:space="preserve">logistique</w:t>
      </w:r>
      <w:r w:rsidDel="00000000" w:rsidR="00000000" w:rsidRPr="00000000">
        <w:rPr>
          <w:b w:val="1"/>
          <w:bCs w:val="1"/>
          <w:highlight w:val="white"/>
          <w:rtl w:val="0"/>
        </w:rPr>
        <w:t xml:space="preserve">  </w:t>
      </w:r>
      <w:r w:rsidDel="00000000" w:rsidR="00000000" w:rsidRPr="00000000">
        <w:rPr>
          <w:highlight w:val="white"/>
          <w:rtl w:val="0"/>
        </w:rPr>
        <w:t xml:space="preserve">: </w:t>
      </w:r>
      <w:r w:rsidDel="00000000" w:rsidR="00000000" w:rsidRPr="00000000">
        <w:rPr>
          <w:highlight w:val="white"/>
          <w:rtl w:val="0"/>
        </w:rPr>
        <w:t xml:space="preserve">fourniture de sacs/gants/pinces, mise à disposition</w:t>
      </w:r>
      <w:r w:rsidDel="00000000" w:rsidR="00000000" w:rsidRPr="00000000">
        <w:rPr>
          <w:highlight w:val="white"/>
          <w:rtl w:val="0"/>
        </w:rPr>
        <w:t xml:space="preserve"> de bacs, prise en charge des déchets,</w:t>
      </w:r>
    </w:p>
    <w:p w:rsidR="00000000" w:rsidDel="00000000" w:rsidP="00000000" w:rsidRDefault="00000000" w:rsidRPr="00000000" w14:paraId="00000023">
      <w:pPr>
        <w:shd w:fill="ffffff" w:val="clear"/>
        <w:spacing w:line="331.2" w:lineRule="auto"/>
        <w:jc w:val="both"/>
        <w:rPr>
          <w:color w:val="1155cc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hd w:fill="ffffff" w:val="clear"/>
        <w:spacing w:after="280" w:before="280" w:line="331.2" w:lineRule="auto"/>
        <w:jc w:val="both"/>
        <w:rPr>
          <w:b w:val="1"/>
          <w:bCs w:val="1"/>
          <w:i w:val="1"/>
          <w:iCs w:val="1"/>
          <w:highlight w:val="white"/>
        </w:rPr>
      </w:pPr>
      <w:r w:rsidDel="00000000" w:rsidR="00000000" w:rsidRPr="00000000">
        <w:rPr>
          <w:b w:val="1"/>
          <w:bCs w:val="1"/>
          <w:color w:val="e11383"/>
          <w:highlight w:val="white"/>
          <w:rtl w:val="0"/>
        </w:rPr>
        <w:t xml:space="preserve">Nos réseaux sociaux 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hd w:fill="ffffff" w:val="clear"/>
        <w:ind w:left="940" w:hanging="360"/>
        <w:rPr>
          <w:color w:val="3e8ede"/>
          <w:highlight w:val="white"/>
        </w:rPr>
      </w:pPr>
      <w:hyperlink r:id="rId10">
        <w:r w:rsidDel="00000000" w:rsidR="00000000" w:rsidRPr="00000000">
          <w:rPr>
            <w:color w:val="3e8ede"/>
            <w:highlight w:val="white"/>
            <w:u w:val="single"/>
            <w:rtl w:val="0"/>
          </w:rPr>
          <w:t xml:space="preserve">Facebook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shd w:fill="ffffff" w:val="clear"/>
        <w:ind w:left="940" w:hanging="360"/>
        <w:rPr>
          <w:color w:val="3e8ede"/>
          <w:highlight w:val="white"/>
        </w:rPr>
      </w:pPr>
      <w:hyperlink r:id="rId11">
        <w:r w:rsidDel="00000000" w:rsidR="00000000" w:rsidRPr="00000000">
          <w:rPr>
            <w:color w:val="3e8ede"/>
            <w:highlight w:val="white"/>
            <w:u w:val="single"/>
            <w:rtl w:val="0"/>
          </w:rPr>
          <w:t xml:space="preserve">Instagram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shd w:fill="ffffff" w:val="clear"/>
        <w:ind w:left="940" w:hanging="360"/>
        <w:rPr>
          <w:color w:val="3e8ede"/>
          <w:highlight w:val="white"/>
        </w:rPr>
      </w:pPr>
      <w:hyperlink r:id="rId12">
        <w:r w:rsidDel="00000000" w:rsidR="00000000" w:rsidRPr="00000000">
          <w:rPr>
            <w:color w:val="3e8ede"/>
            <w:highlight w:val="white"/>
            <w:u w:val="single"/>
            <w:rtl w:val="0"/>
          </w:rPr>
          <w:t xml:space="preserve">LinkedIn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shd w:fill="ffffff" w:val="clear"/>
        <w:ind w:left="940" w:hanging="360"/>
        <w:rPr>
          <w:color w:val="3e8ede"/>
          <w:highlight w:val="white"/>
        </w:rPr>
      </w:pPr>
      <w:hyperlink r:id="rId13">
        <w:r w:rsidDel="00000000" w:rsidR="00000000" w:rsidRPr="00000000">
          <w:rPr>
            <w:color w:val="3e8ede"/>
            <w:highlight w:val="white"/>
            <w:u w:val="single"/>
            <w:rtl w:val="0"/>
          </w:rPr>
          <w:t xml:space="preserve">X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shd w:fill="ffffff" w:val="clear"/>
        <w:ind w:left="940" w:hanging="360"/>
        <w:rPr>
          <w:color w:val="3e8ede"/>
          <w:highlight w:val="white"/>
        </w:rPr>
      </w:pPr>
      <w:hyperlink r:id="rId14">
        <w:r w:rsidDel="00000000" w:rsidR="00000000" w:rsidRPr="00000000">
          <w:rPr>
            <w:color w:val="3e8ede"/>
            <w:highlight w:val="white"/>
            <w:u w:val="single"/>
            <w:rtl w:val="0"/>
          </w:rPr>
          <w:t xml:space="preserve">Youtube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hd w:fill="ffffff" w:val="clear"/>
        <w:ind w:left="720" w:firstLine="0"/>
        <w:rPr>
          <w:color w:val="3e8ede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hd w:fill="ffffff" w:val="clear"/>
        <w:spacing w:line="331.2" w:lineRule="auto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N'hésitez pas à me contacter et/ou à transmettre cette information aux autres élus. Je suis à votre disposition pour échanger à ce sujet et vous accompagner dans cette démarche.</w:t>
      </w:r>
    </w:p>
    <w:p w:rsidR="00000000" w:rsidDel="00000000" w:rsidP="00000000" w:rsidRDefault="00000000" w:rsidRPr="00000000" w14:paraId="0000002C">
      <w:pPr>
        <w:shd w:fill="ffffff" w:val="clear"/>
        <w:spacing w:line="331.2" w:lineRule="auto"/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hd w:fill="ffffff" w:val="clear"/>
        <w:spacing w:line="331.2" w:lineRule="auto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Cordialement,</w:t>
      </w:r>
    </w:p>
    <w:p w:rsidR="00000000" w:rsidDel="00000000" w:rsidP="00000000" w:rsidRDefault="00000000" w:rsidRPr="00000000" w14:paraId="0000002E">
      <w:pPr>
        <w:rPr>
          <w:rFonts w:ascii="Roboto" w:cs="Roboto" w:eastAsia="Roboto" w:hAnsi="Roboto"/>
          <w:color w:val="1f1f1f"/>
          <w:sz w:val="33"/>
          <w:szCs w:val="3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Roboto" w:cs="Roboto" w:eastAsia="Roboto" w:hAnsi="Roboto"/>
          <w:color w:val="1f1f1f"/>
          <w:sz w:val="33"/>
          <w:szCs w:val="3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Roboto" w:cs="Roboto" w:eastAsia="Roboto" w:hAnsi="Roboto"/>
          <w:color w:val="1f1f1f"/>
          <w:sz w:val="33"/>
          <w:szCs w:val="3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Roboto" w:cs="Roboto" w:eastAsia="Roboto" w:hAnsi="Roboto"/>
          <w:color w:val="1f1f1f"/>
          <w:sz w:val="33"/>
          <w:szCs w:val="33"/>
          <w:highlight w:val="white"/>
        </w:rPr>
      </w:pPr>
      <w:r w:rsidDel="00000000" w:rsidR="00000000" w:rsidRPr="00000000">
        <w:rPr>
          <w:rtl w:val="0"/>
        </w:rPr>
      </w:r>
    </w:p>
    <w:sectPr>
      <w:headerReference r:id="rId15" w:type="default"/>
      <w:headerReference r:id="rId16" w:type="first"/>
      <w:footerReference r:id="rId17" w:type="first"/>
      <w:pgSz w:h="16834" w:w="11909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-2390774</wp:posOffset>
          </wp:positionH>
          <wp:positionV relativeFrom="paragraph">
            <wp:posOffset>-342899</wp:posOffset>
          </wp:positionV>
          <wp:extent cx="9039225" cy="2005013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039225" cy="200501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instagram.com/worldcleanupdayfrance/" TargetMode="External"/><Relationship Id="rId10" Type="http://schemas.openxmlformats.org/officeDocument/2006/relationships/hyperlink" Target="https://www.facebook.com/worldcleanupdayfrance/" TargetMode="External"/><Relationship Id="rId13" Type="http://schemas.openxmlformats.org/officeDocument/2006/relationships/hyperlink" Target="https://x.com/WCDFrance" TargetMode="External"/><Relationship Id="rId12" Type="http://schemas.openxmlformats.org/officeDocument/2006/relationships/hyperlink" Target="https://fr.linkedin.com/company/worldcleanupday-france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worldcleanupday.fr/wp-content/uploads/2026/04/2026-Guide-organiser-ramassage-de-dechets.pdf" TargetMode="External"/><Relationship Id="rId15" Type="http://schemas.openxmlformats.org/officeDocument/2006/relationships/header" Target="header1.xml"/><Relationship Id="rId14" Type="http://schemas.openxmlformats.org/officeDocument/2006/relationships/hyperlink" Target="https://www.youtube.com/@WorldCleanupDayFrance" TargetMode="External"/><Relationship Id="rId17" Type="http://schemas.openxmlformats.org/officeDocument/2006/relationships/footer" Target="footer1.xml"/><Relationship Id="rId16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worldcleanupday.fr/" TargetMode="External"/><Relationship Id="rId8" Type="http://schemas.openxmlformats.org/officeDocument/2006/relationships/hyperlink" Target="https://www.worldcleanupday.fr/wp-content/uploads/2026/04/2026-Guide-organiser-ramassage-de-dechets.pdf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3u7AgdQG/39We6zPi/ZZn9oUXyQ==">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